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E9" w:rsidRPr="001630E9" w:rsidRDefault="001630E9" w:rsidP="001630E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E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1630E9" w:rsidRPr="001630E9" w:rsidRDefault="001630E9" w:rsidP="001630E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E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18»</w:t>
      </w:r>
    </w:p>
    <w:p w:rsidR="001630E9" w:rsidRPr="001630E9" w:rsidRDefault="001630E9" w:rsidP="001630E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E9">
        <w:rPr>
          <w:rFonts w:ascii="Times New Roman" w:hAnsi="Times New Roman" w:cs="Times New Roman"/>
          <w:b/>
          <w:sz w:val="28"/>
          <w:szCs w:val="28"/>
        </w:rPr>
        <w:t>г. Балаково Саратовская область</w:t>
      </w:r>
    </w:p>
    <w:p w:rsidR="001630E9" w:rsidRDefault="001630E9" w:rsidP="001630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 w:rsidP="001630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 w:rsidP="001630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 w:rsidP="001630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 w:rsidP="001630E9">
      <w:pPr>
        <w:spacing w:after="27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</w:rPr>
      </w:pPr>
      <w:r w:rsidRPr="001630E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</w:rPr>
        <w:t xml:space="preserve">Роль подвижных игр </w:t>
      </w:r>
    </w:p>
    <w:p w:rsidR="001630E9" w:rsidRPr="001630E9" w:rsidRDefault="001630E9" w:rsidP="001630E9">
      <w:pPr>
        <w:spacing w:after="27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</w:rPr>
      </w:pPr>
      <w:r w:rsidRPr="001630E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</w:rPr>
        <w:t>на уроках физ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</w:rPr>
        <w:t xml:space="preserve">ической </w:t>
      </w:r>
      <w:r w:rsidRPr="001630E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</w:rPr>
        <w:t>культуры</w:t>
      </w:r>
    </w:p>
    <w:p w:rsidR="001630E9" w:rsidRDefault="001630E9" w:rsidP="001630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Pr="001630E9" w:rsidRDefault="001630E9" w:rsidP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1630E9" w:rsidRPr="001630E9" w:rsidRDefault="001630E9" w:rsidP="001630E9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30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630E9">
        <w:rPr>
          <w:rFonts w:ascii="Times New Roman" w:eastAsia="Times New Roman" w:hAnsi="Times New Roman" w:cs="Times New Roman"/>
          <w:sz w:val="28"/>
          <w:szCs w:val="28"/>
        </w:rPr>
        <w:t>Есин</w:t>
      </w:r>
      <w:proofErr w:type="spellEnd"/>
      <w:r w:rsidRPr="001630E9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Сергеевич</w:t>
      </w:r>
    </w:p>
    <w:p w:rsidR="001630E9" w:rsidRPr="001630E9" w:rsidRDefault="001630E9" w:rsidP="001630E9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30E9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</w:t>
      </w:r>
    </w:p>
    <w:p w:rsidR="001630E9" w:rsidRDefault="001630E9" w:rsidP="001630E9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B626FE" w:rsidP="00B626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2017</w:t>
      </w: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30E9" w:rsidRDefault="001630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2B9F" w:rsidRPr="00C02129" w:rsidRDefault="00FB2B9F" w:rsidP="0023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:rsidR="00FB2B9F" w:rsidRPr="00C02129" w:rsidRDefault="00FB2B9F" w:rsidP="00FB2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B9F" w:rsidRPr="00C02129" w:rsidRDefault="00FB2B9F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1. Введение...............................................................................</w:t>
      </w:r>
      <w:r w:rsidR="00C02129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="000E703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B2B9F" w:rsidRPr="00C02129" w:rsidRDefault="00FB2B9F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2. Игра и возрастные особенности детей младшего школьного </w:t>
      </w:r>
      <w:r w:rsidR="00B61F5B">
        <w:rPr>
          <w:rFonts w:ascii="Times New Roman" w:eastAsia="Times New Roman" w:hAnsi="Times New Roman" w:cs="Times New Roman"/>
          <w:sz w:val="28"/>
          <w:szCs w:val="28"/>
        </w:rPr>
        <w:t>возраста........</w:t>
      </w:r>
      <w:r w:rsidR="000E703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B2B9F" w:rsidRPr="00C02129" w:rsidRDefault="00FB2B9F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3. Подбор и организация подвижных игр.............................</w:t>
      </w:r>
      <w:r w:rsidR="00C02129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="00B61F5B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B2B9F" w:rsidRPr="00C02129" w:rsidRDefault="00FB2B9F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4. Методика проведения игр..................................................</w:t>
      </w:r>
      <w:r w:rsidR="00C02129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r w:rsidR="00B61F5B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FB2B9F" w:rsidRPr="00C02129" w:rsidRDefault="00FB2B9F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5. Заключение..........................................................................</w:t>
      </w:r>
      <w:r w:rsidR="00C02129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r w:rsidR="00B61F5B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FB2B9F" w:rsidRPr="00C02129" w:rsidRDefault="00FB2B9F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D3EB3" w:rsidRPr="00C02129">
        <w:rPr>
          <w:rFonts w:ascii="Times New Roman" w:eastAsia="Times New Roman" w:hAnsi="Times New Roman" w:cs="Times New Roman"/>
          <w:sz w:val="28"/>
          <w:szCs w:val="28"/>
        </w:rPr>
        <w:t>Список используе</w:t>
      </w:r>
      <w:r w:rsidR="00B61F5B">
        <w:rPr>
          <w:rFonts w:ascii="Times New Roman" w:eastAsia="Times New Roman" w:hAnsi="Times New Roman" w:cs="Times New Roman"/>
          <w:sz w:val="28"/>
          <w:szCs w:val="28"/>
        </w:rPr>
        <w:t>мой литературы …………………………………………22</w:t>
      </w:r>
    </w:p>
    <w:p w:rsidR="00FD3EB3" w:rsidRPr="00C02129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EB3" w:rsidRDefault="00FD3EB3" w:rsidP="00C86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C86E7C">
      <w:pPr>
        <w:spacing w:before="100" w:beforeAutospacing="1" w:after="100" w:afterAutospacing="1" w:line="240" w:lineRule="auto"/>
        <w:ind w:hanging="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EB3" w:rsidRDefault="00FD3EB3" w:rsidP="00FB2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129" w:rsidRDefault="00C02129" w:rsidP="0086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B9F" w:rsidRPr="00C02129" w:rsidRDefault="00FB2B9F" w:rsidP="0086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82448D" w:rsidRPr="00C02129" w:rsidRDefault="0082448D" w:rsidP="007F1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Подвижным играм отводится важнейшее место в формировании разносторонне развитой личности ребенка. </w:t>
      </w:r>
    </w:p>
    <w:p w:rsidR="0082448D" w:rsidRPr="00C02129" w:rsidRDefault="0082448D" w:rsidP="007F1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Подвижная игра - естественный спутник жизни ребенка, источник радостных эмоций, обладающей великой воспитательной силой.</w:t>
      </w:r>
    </w:p>
    <w:p w:rsidR="0082448D" w:rsidRPr="00C02129" w:rsidRDefault="0082448D" w:rsidP="007F153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Основными задачами физического воспитания в школе являются укрепление здоровья, содействие правильному развитию, обучение учащихся жизненно необходимым двигательным навыкам, воспитание физических и моральных качеств. Решению этих задач активно содействует игра, выступая как средство и метод физического воспитания. Она является спутником детства, где человека открывает для себя вечно обновляющийся мир. Понять природу игры – значит познать природу детства. Младший школьный возраст – наиболее благоприятное время для включения игры в процесс воспитания.</w:t>
      </w:r>
    </w:p>
    <w:p w:rsidR="0082448D" w:rsidRPr="00C02129" w:rsidRDefault="0082448D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Методика обучения основным видам движений на основе подвижных игр, включающих многообразие двигательных действий, оказывает комплексное воздействие на совершенствование координационных и кондиционных способностей детей младшего школьного возраста, это и предопределило выбор темы реферата.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Игра – специфический вид детской деятельности, а подвижная игра является сознательной детской деятельностью, направленной на достижение поставленной цели, причем способ ее достижения играет подчиненную роль. Содержание подвижных игр составляют разнообразные виды движений: бег, прыжки, метания, лазания и т.д. структуру подвижных игр и взаимодействия играющих определяют и регулируют правила игры. Особенности подвижной игры определяются ее эмоциональной насыщенностью, многообразием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моментов веселой неожиданности, способствующих положительному эмоциональному настрою. На положительном эмоциональном фоне значительно увеличиваются эмоциональные резерв, возможности организма. Двигательная деятельность ребенка в игре вовлекает в работу разнообразные мышцы, способствуя рассеянной мышечной нагрузке, предупреждая утомляемость.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Уже одно предвкушение предстоящей игры вызывает у детей положительные эмоции. Вот почему, говоря о применении игр в школе, важно иметь в виду, с одной стороны, тягу детей к игре. Большие возможности, представляемые школьной программой, а с другой стороны, требования к уровню педагогического руководства, плановость и систематичность применения игры в школьном коллективе, что и предопределяет ожидаемый педагогический эффект.</w:t>
      </w:r>
    </w:p>
    <w:p w:rsidR="00C86E7C" w:rsidRPr="000E703F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86E7C" w:rsidRPr="000E703F" w:rsidSect="00B626FE">
          <w:footerReference w:type="default" r:id="rId8"/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С помощью игрового метода учитель может быстро создать радостную атмосферу общения, побудить у детей желание скорее включиться в предложенную деятельность. При этом неверно думать, что в игровой ситуации, когда задания выполняются на игровой основе, не решаются нравственные проблемы. В подвижной игре, особенно коллективной или групповой, всегда подразумевается выполнение долга. Чувство чести, межличностные отношения выступают в игре</w:t>
      </w:r>
      <w:r w:rsidR="000E703F">
        <w:rPr>
          <w:rFonts w:ascii="Times New Roman" w:eastAsia="Times New Roman" w:hAnsi="Times New Roman" w:cs="Times New Roman"/>
          <w:sz w:val="28"/>
          <w:szCs w:val="28"/>
        </w:rPr>
        <w:t xml:space="preserve"> наиболее темпераментно и ярко.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и возрастные особенности детей младшего школьного возраста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Игры, рекомендуемые школьной программой, направлены на решение не только образовательных, но также воспитательных и оздоровительных задач. Это особенно важно, так как всех, кто причастен к педагогике</w:t>
      </w:r>
      <w:r w:rsidR="000E70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беспокоит гиподинамия детей. Двигательный режим ребенка заметно сокращается с момента поступления его в школу, что связано с началом новой деятельности – учебы. Единственным средством профилактики гипокинезии детей может стать создание оптимального объема двигательной активности с правильной постановкой учебной и внеклассной работы по физической культуре в школе. Немалая роль принадлежит здесь и подвижной игре – естественному виду живой и непосредственной деятельности, любовь и привычка к которой закладывается с раннего детства.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Дефицит движений детей школьного возраста становится причиной ослабления всего организма, что сказывается на снижении его общей биологической устойчивости. Среди школьников особенно распространены хронически заболевания дыхательных путей, и это служит причиной болезней внутренних органов, является постоянным очагом интоксикации сенсибилизации организма. Особую роль в профилактике заболеваний органов дыхания играет организация разнообразных подвижных игр и других физических упражнений на открытом воздухе. Установлено. Что при систематических занятиях резко сокращается количество заболеваний дыхательных путей (тонзиллитов, бронхитов), заметно улучшается осанка детей, снижается избыточный у многих детей вес.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Особенно важны занятия играми и корригирующей гимнастикой с детьми, относящимися к специальной медицинской группе. Не только уроки физкультуры, но и активный отдых во время перемен, занятия играми на свежем воздухе в режиме продленного дня содействуют созданию оптимального объема двигательной активности учащихся.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Успехи школьника в учебе во многом определяют четкое соблюдение режима дня и адекватные физические нагрузки. Чтобы правильно выбрать для школьника необходимый двигательный режим, организовать занятия физической культурой и спортом нужно учитывать особенности возрастного развития и возможности детей.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Мальчики и девочки младшего школьного возраста (7-9 лет) по показателям физического развития (вес, рост, окружность грудной клетки и пропорции тела) различаются незначительно. В этом возрасте они мало растут – от 120 до 137 см., а вот вес тела увеличивается более заметно: средняя прибавка составляет 2,5 кг. В год (с 26 кг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7 лет до 33,5 кг в 10 лет). Окружность груди, равнявшаяся в 7 лет половине роста, к 10 годам уменьшается </w:t>
      </w:r>
      <w:r w:rsidR="00902861">
        <w:rPr>
          <w:rFonts w:ascii="Times New Roman" w:eastAsia="Times New Roman" w:hAnsi="Times New Roman" w:cs="Times New Roman"/>
          <w:sz w:val="28"/>
          <w:szCs w:val="28"/>
        </w:rPr>
        <w:t>на 2 – 3 см. (68 – 69 см.) из–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за вытягивания тела в длину. Продолжается окостенение скелета, поэтому неправильная посадка за партой, односторонняя нагрузка (скажем ношение портфеля в одной руке, увлечение однообразными играми) могут привести к сутулости, искривлениям позвоночника. Особенно часто это наблюдается у детей со слабой мускулатурой, мало двигающихся. В дальнейшем, после окостенения скелета, у них на всю жизнь остаются боковые искривления позвоночника (сколиозы) сутулая или круглая спина, а живот в связи со слабостью брюшного пресса будет выпячен. В возрасте от 7 до 10 – 11 лет постепенно завершается окостенение рук? Укрепляются суставной и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связочный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аппараты, а также мышцы кисти. Это позволяет выполнять более тонкую и тяжелую работу и ряд сложных физических упражнений. По мере развития костей улучшается координация движений, растет мышечная сила.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Сердечно – сосудистая система имеет следующие особенности: в 7 – 9 лет вес сердца составляет 0,5% веса всего тела – почти как у взрослого. Однако снабжение органов и тканей всего организма кровью происходит у детей почти в два раза быстрее. Это объясняется более высокой частотой сердечных сокращений (в состоянии полного мышечного покоя она равна 85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90 уд / мин в 7 лет и 80 – 85 – в 10 лет); более высокой скоростью кровотока, то есть скоростью, с которой кровь проходит по сосудам тела и возвращается к сердцу; большим количеством артерий и капилляров.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В 7 – 11 лет у ребят еще слабо развиты дыхательные мышцы; дыхание более поверхностное и частное – 22 – 24 раза в минуту. Обмен веществ и уровень энергетических затрат организма в состоянии покоя довольно высоки (много энергии идет на рост и увеличение массы).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Организм ребенка отдает больше тепла, чем орг</w:t>
      </w:r>
      <w:r w:rsidR="00902861">
        <w:rPr>
          <w:rFonts w:ascii="Times New Roman" w:eastAsia="Times New Roman" w:hAnsi="Times New Roman" w:cs="Times New Roman"/>
          <w:sz w:val="28"/>
          <w:szCs w:val="28"/>
        </w:rPr>
        <w:t>анизм взрослого человека, из–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за большей относительной поверхности тела, приходящейся на единицу веса. Так в 7 лет она равна 360 см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/кг, в 10 – 338 см2 /кг, а у взрослого – 230 см2 /кг. В связи с эти потребность в питании (на 1 кг веса) у младших школьников значительно выше, чем у подростков и взрослых (М. Я. </w:t>
      </w: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Студеникин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, В. Н. </w:t>
      </w: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Бисярина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Возраст – своеобразный мостик между детством и отрочеством. Вчерашний ребенок становится школьником. Есть понятие «готовность к школьному обучению». Им психологи и физиологи обозначают ту степень физического и умственного развития, ту сумму знаний умений и навыков, которыми должен обладать ребенок, чтобы справиться с новыми обязанностями и задачами. Нередко родители считают: ребенок готов к школе, если владеет навыками чтения, счета, письма. Между тем гораздо важней не столько тот или иной, хотя и необходимый для обучения, навык, сколько общий уровень развития – и физического и умственного. Причем не следует рассматривать физическое развитие как нечто второстепенное – именно от него часто зависят успехи первоклассника. </w:t>
      </w:r>
    </w:p>
    <w:p w:rsidR="006C1DE5" w:rsidRPr="00C02129" w:rsidRDefault="006C1DE5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1D6" w:rsidRDefault="00D641D6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Подбор и организация подвижных игр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Необходимый подбор игр для уроков физической культуры определяется программой. Однако на уроке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особенно во внеклассной работе можно использовать самые разнообразные подвижные игры, составленные самостоятельно или взятые из методической литературы, если они отвечают решению поставленных задач. Чтобы удачно подобрать игру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а на хорошем педагогическом уровне ее провести, важно учитывать интересы детей, их физические возможности, особенности психического развития.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(1 – 3 классы) характеризуется достаточным развитием сердечно – сосудистой системы. Это позволяет проводить игры со значительной интенсивностью действий. Однако, несмотря на большую подвижность, дети быстро утомляются, внимание их неустойчиво. Поэтому в ходе игр важны короткие перерывы для отдыха.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У школьников в этом возрасте преобладает предметно – образное мышление. Подвижные игры носят, как правило, сюжетный характер, предоставляя участникам возможность драматизации, проявления творческой активности.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Заметно выражена у мальчиков и девочек этого возраста потребность к совершенствованию речевого аппарата, в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с чем в программу включено немало игр с речитативом. Поскольку координация движений у детей еще не совершенна, полезно применять игры, требующие проявления значительной точности движений, чувства времени и пространства.</w:t>
      </w:r>
    </w:p>
    <w:p w:rsidR="00FB2B9F" w:rsidRPr="00C02129" w:rsidRDefault="00902861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3-</w:t>
      </w:r>
      <w:r w:rsidR="00FB2B9F" w:rsidRPr="00C02129">
        <w:rPr>
          <w:rFonts w:ascii="Times New Roman" w:eastAsia="Times New Roman" w:hAnsi="Times New Roman" w:cs="Times New Roman"/>
          <w:sz w:val="28"/>
          <w:szCs w:val="28"/>
        </w:rPr>
        <w:t xml:space="preserve">го класса начинают интересоваться играми, требующими решения довольно сложных двигательных задач, в частности умения владеть мячом: передача, ловля, выбивание. В занятия включаются игры с комбинированными действиями: бег 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в сочетании с метаниями, с </w:t>
      </w:r>
      <w:proofErr w:type="spellStart"/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подла</w:t>
      </w:r>
      <w:r w:rsidR="00FB2B9F" w:rsidRPr="00C02129">
        <w:rPr>
          <w:rFonts w:ascii="Times New Roman" w:eastAsia="Times New Roman" w:hAnsi="Times New Roman" w:cs="Times New Roman"/>
          <w:sz w:val="28"/>
          <w:szCs w:val="28"/>
        </w:rPr>
        <w:t>занием</w:t>
      </w:r>
      <w:proofErr w:type="spellEnd"/>
      <w:r w:rsidR="00FB2B9F" w:rsidRPr="00C021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B9F"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2B9F" w:rsidRPr="00C02129">
        <w:rPr>
          <w:rFonts w:ascii="Times New Roman" w:eastAsia="Times New Roman" w:hAnsi="Times New Roman" w:cs="Times New Roman"/>
          <w:sz w:val="28"/>
          <w:szCs w:val="28"/>
        </w:rPr>
        <w:t>перелазаниями</w:t>
      </w:r>
      <w:proofErr w:type="spellEnd"/>
      <w:r w:rsidR="00FB2B9F" w:rsidRPr="00C02129">
        <w:rPr>
          <w:rFonts w:ascii="Times New Roman" w:eastAsia="Times New Roman" w:hAnsi="Times New Roman" w:cs="Times New Roman"/>
          <w:sz w:val="28"/>
          <w:szCs w:val="28"/>
        </w:rPr>
        <w:t xml:space="preserve"> и прочим.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 подвижных игр у младших школьников разнообразен, но преобладают коллективные игры с водящим, командные игры без вступления в непосредственное соприкосновение с противником. Главное содержание игр – движения, способствующие совершенствованию и обогащению двигательного опыта: игры с бегом, прыжками, </w:t>
      </w: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увертыванием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>, метаниями в цель и на дальность, преодолением небольших препятствий, требующие преимущественного проявления ловкости и быстроты, без больших длительных напряжений.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У ребят в этом возрасте начинают активно формироваться навыки общественного поведения, проявляется заинтересованность в совместных действиях, умение бороться за свое место и общий порядок в коллективе. В этом возрасте по сравнению с дошкольным дети уже могут сдерживаться, подчиняться в играх общим правилам поведения, оценивать поступки других. Иначе говоря, они уже имеют определенный опыт общения и совместной деятельности в коллективе сверстников. Однако у ребят еще слабо развита способность к умственному анализу, несмотря на то, что многие из них уже умеют ответственно относиться к своим поступкам, скрывать переживания, проявлять чувство товарищества.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Особенности физического и психического развития детей диктуют учителю и методику организации подвижных игр. Дети лучше сохраняют в памяти наглядно – образное объяснение игр, не любят долго находиться вне игры, когда она еще не закончена.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В педагогической практике известно, что настоящий организатор и воспитатель детей должен обладать способностью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до предела сократить расстояние между собой и детьми. Инструментом, помогающим решать эту задачу, является игра. «Не может быть педагога, который не умел бы играть», - утверждал А. С. Макаренко.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Учит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ель физкультуры и любой педагог, п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онимающий значение игры и применяющий ее в работе, должен овладеть методикой игры. «Руководство играми составляет очень трудную задачу» - писал основоположник отечественной системы физического воспитания П. Ф. Лесгафт.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В методике обучения подвижным играм необходимо руководствоваться принципами дидактики. Это выражается в осознании восприятия игр учениками, активном участии в них, в проявлении детской инициативы и творчества. Последовательность применения игр на уроках физкультуры, в тех или иных формах внеклассной работы должна быть заранее спланирована, а процесс обучения игре должен носить воспитывающий характер. Закон педагогики, трактующий о том, что учить других надо только тому, что хорошо знаешь сам, имеет прямое отношение к подбору и организации игр учителем.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Выбор подвижной игры, прежде всего, зависит от тех педагогических задач, которые учитель ставит перед уроком или тренировкой. Важен также учет степени трудности игры для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>. Степень трудности игры определяется подготовленностью класса. Надо четко представлять, что учащиеся могут, и что еще не в силах.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Подготовка к проведению игры особенно важна в тех случаях, когда игра применяется впервые и педагог не в состоянии предвидеть всех ситуаций, которые могут сложиться в ходе состязания. Вот почему на первых порах необходимо при подготовке к любой новой игре составлять конспект, включая его в разработку урока или тренировочного занятия.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 обязанность руководителя помимо изучения игры входит и подготовка для нее места, обеспечение игры инвентарем.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– важная предпосылка для дальнейшего успешного хода игры. Разместить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и правильно выбрать место для объяснения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игры – первое важное условие. Прежде всего, выбирают водящего или разделяют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на команды. Лучше, если водящего назначит сам руководитель или его изберут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, но предварительно руководитель объясняет какими качествами должен обладать водящий (хорошо владеть мячом, быть быстрым, сообразительным, внимательным и т.д.). Иногда можно применять считалку, определять начинающего по жребию. Последующие водящие обычно выявляются в ходе игры или по результату прошедшей игры.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Командные игры – наиболее эффективное средство закрепления навыков, а также воспитания коллектива. Однако нужно учитывать, что играть интересно, когда команды равны по силам.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Для оценки действий играющи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х в ряде случаев необходим помощ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ник судьи. Руководитель может назначить его сам, а затем заменить, чтобы он тоже мог принять участие в игре.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Капитанов команд (если они нужны) выбирают обычно сами занимающиеся. Капитану дается право распределять роли в команде. Капитан следит за соблюдением правил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 и дисциплины. Он является помощ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ником руководителя в своей команде.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Объяснение игры проходит, когда участники построены и распределены по командам. Изложение игры надо сопровождать показом. При проведении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младших классов игр с речитативом текст или слова, произносимые во время игры, разучиваются заранее. Перед игрой детям сообщается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всех командах или сигналах, которые применяются в игре.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Чтобы убедиться, понятна ли игра, учитель спрашивает у донного – двух учащихся о ее содержании и правилах, после чего начинает игру. Учащиеся должны знать, что даст им, помимо удовольствия, та или иная игра, они должны быть уверены, что игра тренирует их в выполнении того или иного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приема, укрепляет мускулы, формирует выносливость, смекалку, инициативу и самостоятельность.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Любую игру нужно объяснять примерно по следующий схеме: 1) название игры (можно сказать с какой целью игра проводится); 2) роли играющих и их расположение на площадке; 3) ход игры; 4) цель игры; 5) правила игры. 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Заканчивается объяснение игры ответом на вопросы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игрой имеет исключительно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поставленных образовательных и воспитательных задач. Обязанность руководителя не только начать игру, но и разумно ее дозировать и вовремя закончить.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Одна из наиболее важных задач руководителя – суметь войти в детский коллектив, включиться в сферу игровых действий. Только при таком отношении к игре можно активно влиять на детей, решать нужные педагогические задачи. С окончанием игры обрываются игровые связи, почти полностью исчезает не формальная игровая сфера. Однако остается главное – доверие ребенка к педагогу, который, пренебрегая взрослостью, может войти в детский мир, оставаясь вместе с тем справедливым авторитетом.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Руководителю важно следить за психологической атмосферой подвижной игры. Нельзя допускать пререканий, гр</w:t>
      </w:r>
      <w:r w:rsidR="000E703F">
        <w:rPr>
          <w:rFonts w:ascii="Times New Roman" w:eastAsia="Times New Roman" w:hAnsi="Times New Roman" w:cs="Times New Roman"/>
          <w:sz w:val="28"/>
          <w:szCs w:val="28"/>
        </w:rPr>
        <w:t>убости, следует спрашивать помощ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ников о замеченных ошибках, дисциплине в командах. Воспитание выдержки, справедливости, взаимовыручки, настойчивости в достижении цели – важная задача руководителя.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Не менее важно следить за выполнением основного приема игры, на закрепление которого она в основном направлена. Давать сигнал к окончанию игры лучше всего тогда, когда участники получили от нее удовольствие, но не переутомились. Об окончании игры можно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предупредить. Неожиданное для учеников окончание игры может вызвать отрицательную реакцию.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игры, определение ее результатов, выявление ошибок, неверных действий имеют большое воспитательное значение. После игры полезно отметить тех, кто лучше остальных действовал на площадке. Наблюдая за игрой и подводя ее итоги, учитель может оценить: знание правил и умение их соблюдать, умение целесообразно и согласованно действовать в игре; умение использовать в определенных игровых ситуациях знакомые двигательные действия.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Объективный обзор игры со стороны учителя приучает школьников к правильной самооценке. К 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разбору полезно привлекать помощ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ников из числа занимающихся. Это приучает критически мыслить, повышает сознательную дисциплину, интерес к дальнейшему участию в играх.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наблюдения в процессе игры, которыми учитель может не делиться с детьми, также имеют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детским коллективом и каждым учеником в отдельности. Наблюдения в процессе игры – один из источников совершенствования педагогического мастерства, связанный с познанием своих учеников.</w:t>
      </w:r>
    </w:p>
    <w:p w:rsidR="006C1DE5" w:rsidRPr="00C02129" w:rsidRDefault="006C1DE5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E5" w:rsidRPr="00C02129" w:rsidRDefault="006C1DE5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E5" w:rsidRPr="00C02129" w:rsidRDefault="006C1DE5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E5" w:rsidRPr="00C02129" w:rsidRDefault="006C1DE5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E5" w:rsidRPr="00C02129" w:rsidRDefault="006C1DE5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E5" w:rsidRPr="00C02129" w:rsidRDefault="006C1DE5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04B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Методика проведения игр</w:t>
      </w:r>
    </w:p>
    <w:p w:rsidR="002B504B" w:rsidRPr="00C02129" w:rsidRDefault="002B504B" w:rsidP="00DF7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В системе физического воспитания игра используется для решения образовательных, оздоровительных и воспитательных задач.</w:t>
      </w:r>
    </w:p>
    <w:p w:rsidR="002B504B" w:rsidRPr="00C02129" w:rsidRDefault="002B504B" w:rsidP="00DF7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Сущность игрового метода заключается в том, что двигательная деятельность занимающихся организуется на основе содержания, условий и правил игры. Основными методическими особенностями игрового метода являются:</w:t>
      </w:r>
    </w:p>
    <w:p w:rsidR="002B504B" w:rsidRPr="00C02129" w:rsidRDefault="002B504B" w:rsidP="00DF7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1)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взаимодействии; в случае же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игры);</w:t>
      </w:r>
    </w:p>
    <w:p w:rsidR="002B504B" w:rsidRPr="00C02129" w:rsidRDefault="002B504B" w:rsidP="00DF7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2) наличие в игре элементов соперничества требует от занимающихся значительных физических усилий, что делает ее эффективным методом воспитания физических способностей;</w:t>
      </w:r>
    </w:p>
    <w:p w:rsidR="002B504B" w:rsidRPr="00C02129" w:rsidRDefault="002B504B" w:rsidP="00DF7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3) широкий выбор разнообразных способов достижения цели, импровизационный характер действий в игре способствуют формированию у человека самостоятельности, инициативы, творчества, целеустремленности и других ценных личностных качеств;</w:t>
      </w:r>
    </w:p>
    <w:p w:rsidR="002B504B" w:rsidRPr="00C02129" w:rsidRDefault="002B504B" w:rsidP="00DF7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4) соблюдение условий и правил игры в условиях противоборства дает возможность педагогу целенаправленно формировать у занимающихся нравственные качества: чувство взаимопомощи и сотрудничества, сознательную дисциплинированность, волю, коллективизм и т.д.;</w:t>
      </w:r>
      <w:proofErr w:type="gramEnd"/>
    </w:p>
    <w:p w:rsidR="00FB2B9F" w:rsidRPr="00C02129" w:rsidRDefault="002B504B" w:rsidP="00DF70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5) присущий игровому методу фактор удовольствия, эмоциональности и привлекательности способствует формированию у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положительного интереса и деятельного мотива к физкультурным занятиям.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 ряде игр встречаются элементы, связанные с различными движениями туловища, головы, рук, а также с бегом, прыжками, преодолением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препятствий. При этом в работу включается сердечно – сосудистая и дыхательная системы, укрепляется двигательный аппарат. Такие игры оказывают общее влияние на формирование основных двигательных качеств, но при специальном подборе игрового материала можно достигать относительно изолированного воздействия на отдельные части тела и группы мышц.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игр с элементами общеразвивающих упражнений не достижение максимальных результатов, а укрепление двигательного аппарата, общее физическое развитие. Как правило, такие игры богаты сюжетами и двигательными действиями, что помогает решать задачи не только физического, но и нравственного воспитания. В процессе игры дети приучаются соблюдать правила, быстро мыслить, проявлять волю и выдержку, выручать друг друга. </w:t>
      </w:r>
    </w:p>
    <w:p w:rsidR="00FB2B9F" w:rsidRPr="00902861" w:rsidRDefault="00902861" w:rsidP="00902861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8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2B9F" w:rsidRPr="00902861">
        <w:rPr>
          <w:rFonts w:ascii="Times New Roman" w:eastAsia="Times New Roman" w:hAnsi="Times New Roman" w:cs="Times New Roman"/>
          <w:sz w:val="28"/>
          <w:szCs w:val="28"/>
        </w:rPr>
        <w:t>Класс, смирно!</w:t>
      </w:r>
      <w:r w:rsidRPr="009028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43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8543D" w:rsidRPr="00A8543D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</w:t>
      </w:r>
      <w:r w:rsidRPr="00A8543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5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861">
        <w:rPr>
          <w:rFonts w:ascii="Times New Roman" w:eastAsia="Times New Roman" w:hAnsi="Times New Roman" w:cs="Times New Roman"/>
          <w:sz w:val="28"/>
          <w:szCs w:val="28"/>
        </w:rPr>
        <w:t>совершенствование внимания.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стоят в одной шеренге. Учитель, стоя лицом к детям, подает команды, которые ни должны выполнять в том случае, если учитель перед командой скажет слово «класс». Если слово не произнесено, исполнять команду нельзя. Кто ошибся – делает шаг вперед, но продолжает играть. После второй ошибки делает еще один шаг вперед и т. д.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Игра продолжается не более трех минут. После окончания отмечаются самые невнимательные и самые внимательные, то есть те, кто остался стоять на исходном положении. Согласно правилам шаг вперед делают и те ребята, которые своевременно не выполнили правильную команду.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Если сзади занимающихся гимнастические скамейки, то в конце урока можно условиться, что сделавшие одну (или две) ошибку садятся на скамейку и в игре больше не участвуют. К концу игры в шеренге останутся самые внимательные ребята.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A8543D" w:rsidRPr="00A854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игры:</w:t>
      </w:r>
      <w:r w:rsidR="00A8543D" w:rsidRPr="00A8543D">
        <w:rPr>
          <w:rFonts w:ascii="Times New Roman" w:eastAsia="Times New Roman" w:hAnsi="Times New Roman" w:cs="Times New Roman"/>
          <w:sz w:val="28"/>
          <w:szCs w:val="28"/>
        </w:rPr>
        <w:t> развитие внимания, умения реагировать на сигнал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Изготавливаются кружки (диаметр – 10 см) красного, желтого и зеленого цветов, которые прикрепляют к палочкам. Ученики стоят в шеренге и выполняют упражнение согласно сигналам учителя.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На красный сигнал дети приседают,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на желтый - 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т,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на зеленый - маршируют на месте. </w:t>
      </w:r>
      <w:proofErr w:type="gramEnd"/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Во время движения в колонне по одному в обход зала упражнения изменяются: красный – все стоят с хорошей осанкой, желтый – шаг на месте, зеленый – продвижение вперед легким бегом.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Можно разнообразить упражнения и давать другие задания: стоять на носках, принять положение приседа, высокого старта, бежать, как лошадка и др.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учителю самому надо быть внимательным, и давать сигналы строго по правилам уличного движения.</w:t>
      </w:r>
    </w:p>
    <w:p w:rsidR="00FB2B9F" w:rsidRPr="00AF2DF1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A8543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Шишки, желуди, орехи</w:t>
      </w:r>
      <w:r w:rsidR="00A854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2D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2DF1" w:rsidRPr="00AF2DF1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="00AF2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2DF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</w:t>
      </w:r>
      <w:r w:rsidR="00AF2DF1" w:rsidRPr="00AF2DF1">
        <w:rPr>
          <w:rFonts w:ascii="Times New Roman" w:eastAsia="Times New Roman" w:hAnsi="Times New Roman" w:cs="Times New Roman"/>
          <w:sz w:val="28"/>
          <w:szCs w:val="28"/>
        </w:rPr>
        <w:t>внимательность, мышление, ловкость, реакцию и координацию.</w:t>
      </w:r>
      <w:proofErr w:type="gramEnd"/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 середине круга водящий, а остальные, разбившись по тройкам, становятся один за другим лицом к центру (первый номер – в трех – четырех шагах от водящего). Учитель дает всем играющим названия: первые в тройках – шишки, вторые – желуди, третьи – орехи.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По сигналу водящий громко говорит, например: «Орехи!» все играющие, названные орехами, должны поменяться местами, а водящий стремится встать на любое освободившееся место. Если ему это удается, то игрок, оставшийся без места</w:t>
      </w:r>
      <w:r w:rsidR="00AF2D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становится водящим.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Если водящий скажет: «Желуди!», меняются местами вторые в тройках, если «Шишки!» - меняются местами стоящие в тройках первыми. Когда игра уже освоена, то водящему можно вызывать двух или даже трех игроков в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тройках, например: «Шишки, орехи!» вызванные также должны поменяться местами.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Побеждают игроки, которые ни разу не были водящими.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Правила игры запрещают вызванным оставаться на месте, не перебегая в какую-либо другую тройку. Такой игрок идет водить.</w:t>
      </w:r>
    </w:p>
    <w:p w:rsidR="006C1DE5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При повторении игры каждую тройку можно построить не в колонну, а в кружок. </w:t>
      </w:r>
    </w:p>
    <w:p w:rsidR="006C1DE5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Игры с бегом.</w:t>
      </w:r>
      <w:r w:rsidR="006C1DE5"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Бег – это движение циклического типа, отличающееся от ходьбы наличием фазы полета, т.е. отрывом обеих ног от опоры. Фаза полета усиливает быстроту передвижения за счет инерции, позволяя мышцам расслабиться и способствовать восстановлению энергетических ресурсов. Попеременное сокращение и расслабление большого количества мышц вовлекает в работу большое количество систем организма (кровообращение, дыхание, обмен веществ и т.д.), деятельность которых проходит на устойчивом уровне адаптации, способствуя увеличению физиологических резервов детского организма. Физиологически особенности бега позволяют использовать его в качестве упражнения, повышающего физическую нагрузку при благоприятных сдвигах в состоянии вегетативных систем. </w:t>
      </w:r>
    </w:p>
    <w:p w:rsidR="00C02129" w:rsidRPr="008230ED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F2D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2129" w:rsidRPr="00C02129">
        <w:rPr>
          <w:rFonts w:ascii="Times New Roman" w:eastAsia="Times New Roman" w:hAnsi="Times New Roman" w:cs="Times New Roman"/>
          <w:bCs/>
          <w:sz w:val="28"/>
          <w:szCs w:val="28"/>
        </w:rPr>
        <w:t>Белые  медвед</w:t>
      </w:r>
      <w:r w:rsidR="00C0212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F2DF1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</w:t>
      </w:r>
      <w:r w:rsidR="00AF2DF1" w:rsidRPr="00AF2D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игры:</w:t>
      </w:r>
      <w:r w:rsidR="00AF2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F2DF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</w:t>
      </w:r>
      <w:r w:rsidR="00AF2DF1" w:rsidRPr="00AF2D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2DF1">
        <w:rPr>
          <w:rFonts w:ascii="Times New Roman" w:eastAsia="Times New Roman" w:hAnsi="Times New Roman" w:cs="Times New Roman"/>
          <w:bCs/>
          <w:sz w:val="28"/>
          <w:szCs w:val="28"/>
        </w:rPr>
        <w:t>ловкости, реакции, фантази</w:t>
      </w:r>
      <w:r w:rsidR="008230ED">
        <w:rPr>
          <w:rFonts w:ascii="Times New Roman" w:eastAsia="Times New Roman" w:hAnsi="Times New Roman" w:cs="Times New Roman"/>
          <w:bCs/>
          <w:sz w:val="28"/>
          <w:szCs w:val="28"/>
        </w:rPr>
        <w:t>и,</w:t>
      </w:r>
      <w:r w:rsidR="008230ED" w:rsidRPr="008230ED">
        <w:rPr>
          <w:rFonts w:ascii="Times New Roman" w:eastAsia="Times New Roman" w:hAnsi="Times New Roman" w:cs="Times New Roman"/>
          <w:bCs/>
          <w:sz w:val="28"/>
          <w:szCs w:val="28"/>
        </w:rPr>
        <w:t>   </w:t>
      </w:r>
      <w:hyperlink r:id="rId9" w:history="1">
        <w:r w:rsidR="008230ED" w:rsidRPr="008230ED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опор</w:t>
        </w:r>
        <w:r w:rsidR="008230ED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но-двигательного</w:t>
        </w:r>
        <w:r w:rsidR="008230ED" w:rsidRPr="008230ED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аппарат</w:t>
        </w:r>
      </w:hyperlink>
      <w:r w:rsidR="008230E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230ED" w:rsidRPr="008230ED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r w:rsidR="008230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8230ED" w:rsidRPr="008230ED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способности бега</w:t>
        </w:r>
      </w:hyperlink>
      <w:r w:rsidR="008230ED" w:rsidRPr="008230ED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11" w:history="1">
        <w:r w:rsidR="008230ED" w:rsidRPr="008230ED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чувства спортивного соперничества</w:t>
        </w:r>
      </w:hyperlink>
      <w:r w:rsidR="008230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230ED" w:rsidRPr="008230E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C86E7C" w:rsidRDefault="00C02129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Площадка представляет собой море. В стороне очерчивается небольшое место - льдина. На ней стоит водящий - "белый медведь". Остальные "медвежата" произволь</w:t>
      </w:r>
      <w:r>
        <w:rPr>
          <w:rFonts w:ascii="Times New Roman" w:eastAsia="Times New Roman" w:hAnsi="Times New Roman" w:cs="Times New Roman"/>
          <w:sz w:val="28"/>
          <w:szCs w:val="28"/>
        </w:rPr>
        <w:t>но размещаются по всей площадке</w:t>
      </w:r>
      <w:r w:rsidRPr="00C0212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2129" w:rsidRDefault="00C02129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"Медведь"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пойманный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очутился между руками, и кричат: "Медведь, на помощь!" "Медведь" подбегает, осаливает пойманного и отводит на льдину.</w:t>
      </w:r>
      <w:r w:rsidR="00C86E7C">
        <w:rPr>
          <w:rFonts w:ascii="Times New Roman" w:eastAsia="Times New Roman" w:hAnsi="Times New Roman" w:cs="Times New Roman"/>
          <w:sz w:val="28"/>
          <w:szCs w:val="28"/>
        </w:rPr>
        <w:t xml:space="preserve"> При этом,</w:t>
      </w:r>
      <w:r w:rsidR="00C86E7C" w:rsidRPr="00C86E7C">
        <w:rPr>
          <w:rFonts w:ascii="Times New Roman" w:eastAsia="Times New Roman" w:hAnsi="Times New Roman" w:cs="Times New Roman"/>
          <w:sz w:val="28"/>
          <w:szCs w:val="28"/>
        </w:rPr>
        <w:t xml:space="preserve"> "Медвежонок" не может выскальзывать из-под рук окружившей его пары, пока не осалил "мед</w:t>
      </w:r>
      <w:r w:rsidR="00C86E7C">
        <w:rPr>
          <w:rFonts w:ascii="Times New Roman" w:eastAsia="Times New Roman" w:hAnsi="Times New Roman" w:cs="Times New Roman"/>
          <w:sz w:val="28"/>
          <w:szCs w:val="28"/>
        </w:rPr>
        <w:t>ведь" и  п</w:t>
      </w:r>
      <w:r w:rsidR="00C86E7C" w:rsidRPr="00C86E7C">
        <w:rPr>
          <w:rFonts w:ascii="Times New Roman" w:eastAsia="Times New Roman" w:hAnsi="Times New Roman" w:cs="Times New Roman"/>
          <w:sz w:val="28"/>
          <w:szCs w:val="28"/>
        </w:rPr>
        <w:t>ри ловле запрещается хватать играющих за одежду, а убегающим выбегать за границы площадки</w:t>
      </w:r>
      <w:r w:rsidR="00C86E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Следующие двое пойманных также берутся за руки и ловят "медвежат". Игра продолжается до тех пор, пока не будут переловлены все "медвежата". Побе</w:t>
      </w:r>
      <w:r w:rsidR="001660F0">
        <w:rPr>
          <w:rFonts w:ascii="Times New Roman" w:eastAsia="Times New Roman" w:hAnsi="Times New Roman" w:cs="Times New Roman"/>
          <w:sz w:val="28"/>
          <w:szCs w:val="28"/>
        </w:rPr>
        <w:t>ждает последний пойманный игрок, который и становится «белым медведем»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2B9F" w:rsidRPr="001660F0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660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Два мороза</w:t>
      </w:r>
      <w:r w:rsidR="001660F0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="001660F0" w:rsidRPr="001660F0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="001660F0" w:rsidRPr="00823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0ED" w:rsidRPr="008230E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8230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0ED" w:rsidRPr="008230ED">
        <w:rPr>
          <w:rFonts w:ascii="Times New Roman" w:eastAsia="Times New Roman" w:hAnsi="Times New Roman" w:cs="Times New Roman"/>
          <w:sz w:val="28"/>
          <w:szCs w:val="28"/>
        </w:rPr>
        <w:t>координационных способностей</w:t>
      </w:r>
      <w:r w:rsidR="008230ED">
        <w:rPr>
          <w:rFonts w:ascii="Times New Roman" w:eastAsia="Times New Roman" w:hAnsi="Times New Roman" w:cs="Times New Roman"/>
          <w:sz w:val="28"/>
          <w:szCs w:val="28"/>
        </w:rPr>
        <w:t>, ловкости, быстроты внимания, скоростно-силовые способности.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На противоположных сторонах площадки на расстоянии 10 – 20 м. линиями отмечают дом и школу. На одной стороне зала (за чертой) – все играющие кроме двух водящих, Морозов. Они стоят посередине площадки и, обращаясь к ребятам говорят: Мы два брата молодые, два Мороза удалые. Я – Мороз – Красный нос, - говорит один. – Я, Мороз - Синий нос, - говорит другой. – Кто из вас решится в путь – дороженьку пуститься?!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Дети дружно отвечают: </w:t>
      </w:r>
      <w:r w:rsidR="002B504B" w:rsidRPr="00C0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B504B" w:rsidRPr="00C021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е боимся мы угроз, и не страшен нам мороз! – после чего перебегают из дома в школу. Морозы пятнают пробегающих, замораживают их. Кого осалили – остаются стоять на месте.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Затем морозы опять обращаются к ребятам с теми же словами, а ребята, ответив, перебегают обратно в дом.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Им разрешается по дороге выручить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заморожен</w:t>
      </w:r>
      <w:r w:rsidR="000E703F">
        <w:rPr>
          <w:rFonts w:ascii="Times New Roman" w:eastAsia="Times New Roman" w:hAnsi="Times New Roman" w:cs="Times New Roman"/>
          <w:sz w:val="28"/>
          <w:szCs w:val="28"/>
        </w:rPr>
        <w:t xml:space="preserve">ных, коснувшись их рукой, после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0E70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вырученные присоединяются к остальным. </w:t>
      </w:r>
      <w:proofErr w:type="gramEnd"/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После двух пробежек из не пойманных ребят выбирают новых Морозов, а осаленных подсчитывают и отпускают.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В итоге игры отмечаются ребята, не попавшиеся Морозам ни разу, а также лучшая пара водящих.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задерживаться в доме, салить за чертой и покидать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перебегающим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то место, где их застигли Морозы. </w:t>
      </w:r>
    </w:p>
    <w:p w:rsidR="00FB2B9F" w:rsidRPr="00C22AC5" w:rsidRDefault="00E5297C" w:rsidP="00C22AC5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A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2B9F" w:rsidRPr="00C22AC5">
        <w:rPr>
          <w:rFonts w:ascii="Times New Roman" w:eastAsia="Times New Roman" w:hAnsi="Times New Roman" w:cs="Times New Roman"/>
          <w:sz w:val="28"/>
          <w:szCs w:val="28"/>
        </w:rPr>
        <w:t>День и ночь</w:t>
      </w:r>
      <w:r w:rsidRPr="00C22A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2B9F" w:rsidRPr="00C22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AC5" w:rsidRPr="00C22AC5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="00C22AC5" w:rsidRPr="00C22AC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22AC5" w:rsidRPr="00C22AC5">
        <w:rPr>
          <w:rFonts w:ascii="Times New Roman" w:eastAsia="Times New Roman" w:hAnsi="Times New Roman" w:cs="Times New Roman"/>
          <w:sz w:val="28"/>
          <w:szCs w:val="28"/>
        </w:rPr>
        <w:t>развитие силовой выносливости, быстроты реакции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Играющие делятся на две команды, которые становятся не середину площадки спиной друг к другу на расстоянии 1,5 м. Одной команде дается название «День», другой - «Ночь. У каждой команды на свой стороне площадки (в 10 – 12 м.) дом.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Учитель неожиданно произносит название одной из команд, например: «День!». Эта команда быстро убегает в свой </w:t>
      </w:r>
      <w:r w:rsidR="002B504B" w:rsidRPr="00C02129">
        <w:rPr>
          <w:rFonts w:ascii="Times New Roman" w:eastAsia="Times New Roman" w:hAnsi="Times New Roman" w:cs="Times New Roman"/>
          <w:sz w:val="28"/>
          <w:szCs w:val="28"/>
        </w:rPr>
        <w:t xml:space="preserve">дом, а другая команда догоняет 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 пятнает. Осаленные игроки подсчитываются (записывается их число) и отпускаются в свою команду.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Все становятся на прежние места, учитель снова называет команду.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Важно, чтобы не было строгого чередования, тогда играющие не знают, какая команда будет названа, а поэтому предельно внимательны. </w:t>
      </w:r>
      <w:proofErr w:type="gramEnd"/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Перед сигналом руководитель, чтобы отвлечь внимание играющих может предложить им выполнять различные упражнения (смена положений рук, прыжки или шаг на месте и т.п.)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Игра проводится несколько раз, после чего подсчитывается</w:t>
      </w:r>
      <w:r w:rsidR="002B504B" w:rsidRPr="00C021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сколько игроков было поймано в какой команде за одинаковое количество пробежек (за три или четыре). Побеждает команда, осалившая больше игроков.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Игроков разрешается салить только до черты дома. Пойманные дети продолжают участвовать в игре. В ходе пробежки один участник может салить не только стоящего напротив, но и его соседей. </w:t>
      </w:r>
    </w:p>
    <w:p w:rsidR="002B504B" w:rsidRPr="00C02129" w:rsidRDefault="00FB2B9F" w:rsidP="00DF703E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Игры с прыжками.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Прыжки – основное движение ациклического типа. При прыжках отсутствует повторение одинаковых действий, а весь процесс его выполнения составляет единое движение, в котором можно различить три фазы: подготовительную в виде размаха, приседания или разбега, основную – отталкивание и полет, заключительную – приземление. Во всех фазах требуется сложная координация движений, сочетание сильных, но кратковременных мышечных усилий с последующим снижение нагрузки. Во время прыжков физиологическая нагрузка связана не только с мышечной работой, но и со значительным воздействием на суставы и связки, нервную систему. Как и бег, прыжки составляют один из естественных видов движений. Задача подвижных игр, рекомендуемых программой, способствовать с помощью включаемых в них прыжков развитию общей прыгучести, умению правильно отталкиваться и двумя ногами, мягко приземляться. Наблюдения за действиями ребят в играх помогают учителю физкультуры определить толчковую ногу того или иного ученика, что важно для дальнейшего совершенствования в прыжках.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Игры с элементами прыжков связаны, как правило, со значительной нагрузкой на организм, активно воздействуют на все его функции. </w:t>
      </w:r>
    </w:p>
    <w:p w:rsidR="00FB2B9F" w:rsidRPr="00C22AC5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Попрыгунчики – воробушки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C22AC5" w:rsidRPr="00C22AC5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="00C22A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</w:t>
      </w:r>
      <w:r w:rsidR="00C22AC5" w:rsidRPr="00C22AC5">
        <w:rPr>
          <w:rFonts w:ascii="Times New Roman" w:eastAsia="Times New Roman" w:hAnsi="Times New Roman" w:cs="Times New Roman"/>
          <w:sz w:val="28"/>
          <w:szCs w:val="28"/>
        </w:rPr>
        <w:t>внимател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>ьности, ловкости, мышления, реакции.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lastRenderedPageBreak/>
        <w:t>Чертится круг диаметром 4 – 6 м. Выбирается водящий – кошка. Она сидит в центре круга, а остальные играющие – воробушки – за пределами круга.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По сигналу воробушки впрыгивают в круг и выпрыгивают из него. Кошка старается поймать воробья, не успевшего выпрыгнуть из круга.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Пойманные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остаются в круге. Когда кошка поймает трех – четырех воробьев, выбирается новая кошка из непойманных.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Разрешается прыгать на одной или двух ногах (по договоренности). Тот, кто пробежал через круг считается пойманным. </w:t>
      </w:r>
    </w:p>
    <w:p w:rsidR="00FB2B9F" w:rsidRPr="002552F6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Волк во рву</w:t>
      </w:r>
      <w:r w:rsidR="00C22AC5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C22AC5" w:rsidRPr="00C22AC5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="00C22A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52F6" w:rsidRPr="002552F6">
        <w:rPr>
          <w:rFonts w:ascii="Times New Roman" w:eastAsia="Times New Roman" w:hAnsi="Times New Roman" w:cs="Times New Roman"/>
          <w:sz w:val="28"/>
          <w:szCs w:val="28"/>
        </w:rPr>
        <w:t>развитие внимания, тренировка координации движений</w:t>
      </w:r>
      <w:r w:rsidR="00407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B9F" w:rsidRPr="00C02129" w:rsidRDefault="00FB2B9F" w:rsidP="00DF70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Посередине площадки проводятся две линии на расстоянии 50 – 70 см одна от другой. Эти линии образуют ров, в котором живет волк (водящий) остальные участники игры – козочки. Они находятся на одной из сторон площадки.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По сигналу учителя козы перебегают на другую сторону площадки, по дороге перепрыгивая через ров. Волки, не выбегая изо рва, ловят (пятнают)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перебегающих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. Пойманные козы подсчитываются и отпускаются. После трех – четырех перебежек выбирают нового волка (или двух волков, если ширина рва позволяет это сделать). Выигрывают козы, ни разу не попавшиеся волкам, и волки, сумевшие поймать больше козочек. 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Не разрешается задерживаться перед рвом более 5 секунд и заступать в ров ногой. Козочки, нарушившие, это правило считаются пойманными. Коза не считается пойманной, если она осалена волком, ступившим за пределы рва. </w:t>
      </w:r>
    </w:p>
    <w:p w:rsidR="00B61F5B" w:rsidRDefault="00B61F5B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F5B" w:rsidRDefault="00B61F5B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03F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Игра с давних пор составляла неотъемлемую часть жизни человека, использовалась с целью воспитания и физического развития подрастающего </w:t>
      </w:r>
      <w:bookmarkStart w:id="0" w:name="_GoBack"/>
      <w:bookmarkEnd w:id="0"/>
      <w:r w:rsidRPr="00C02129">
        <w:rPr>
          <w:rFonts w:ascii="Times New Roman" w:eastAsia="Times New Roman" w:hAnsi="Times New Roman" w:cs="Times New Roman"/>
          <w:sz w:val="28"/>
          <w:szCs w:val="28"/>
        </w:rPr>
        <w:t>поколения. Время изменяло игру, что-то забывалось, что-то возникало вновь, но отказаться от игры невозможно, потому что нельзя уничтожить живую потребность в игре. Изменяются условия игры, вводятся в привычную канву игр новые сюжеты, отражающие свое время, но неизменной остается тяга людей к игре, особенно подвижной, где можно проверить и показать свою смелость, ловкость, быстроту и силу.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Игровая деятельность относится к числу потребностей, обусловленных самой природой человека, - это потребность в тренировке мышц и внутренних органов, потребность общения, получения внешней информации. Ни акселерация, о которой в последнее время так много говорят, ни ограничения, связанные с ростом городов, не могут умалить значение игры.</w:t>
      </w: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Играя, дети и подростки развиваются физически и умственно, закаляются в волевом отношении, лучше узнают друг друга. Этому способствуют те черты игровой деятельности, которые сближают ее с трудом, ведь в игре, как и в труде, имеется цель, которую желательно достигнуть. И если труд имеет свои закономерности, то и игра связана с применением правил, без которых она не осуществима. </w:t>
      </w:r>
    </w:p>
    <w:p w:rsidR="00B61F5B" w:rsidRPr="00B61F5B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Великий русский педагог К. Д. Ушинский, говоря об игре, отмечал, что в ней формируются все стороны души человеческой: его ум, сердце, воля. В игре не только выражаются наклонности ребенка и сила его души, но сама игра имеет большое влияние на развитие детских способностей и наклонностей, а, следовательно, и на будущую судьбу. Именно это и следует иметь в виду учителю физкультуры, классному руководителю, использующему игру в своей работе. </w:t>
      </w:r>
    </w:p>
    <w:p w:rsidR="00865B67" w:rsidRPr="00C02129" w:rsidRDefault="002B504B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  <w:r w:rsidRPr="00C021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Ашмарин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Г.А. - Теория и методика педагогических исследований в физическом воспитании: Учебное пособие - М.: Академия,2005.-287с.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Быков В.С. - Развитие двигательных способностей учащихся: Учебное пособие. – М.: Академия,2008.-174с.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Гойхман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П.Н. Трофимов О.Н. Физическая культура в школе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Гуревич И.А. "Физическая культура в школе", журнал 2004-№9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Делигишин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А.А. Спортивные и подвижные игры в физическом воспитании детей и подростков [Текст]/ А.А. </w:t>
      </w: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Делигишин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- Киев, 1989.- 235с.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Жуков М.Н. Подвижные игры [Текст]: учебник для студентов педагогических вузов. / М.Н. Жуков. - М.: Издательский центр «Академия», 2000. - 160 с.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Демчишин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А.А. Спортивные и подвижные игры в физическом воспитании детей и подростков [Текст] / А.А. </w:t>
      </w: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Демчишин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, В.Н. Мухин, Р.С. </w:t>
      </w: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Мозола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>. - К.: Здоровья, 1998. - 168 с.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Казначеева В.П. Теория и методы физического воспитания. М.:Академия,2003.-270 с.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>Каюров В.С. Книга учителя физической культуры.- М.:Академия,2005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Курамшин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Ю.Ф. Теория и методика физического воспитания: Учебник для институтов физ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>ульт.-М.:Академия,2005.-305с.</w:t>
      </w:r>
    </w:p>
    <w:p w:rsidR="00865B67" w:rsidRPr="00C02129" w:rsidRDefault="00865B67" w:rsidP="00DF70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Кузнецов В.С. </w:t>
      </w:r>
      <w:proofErr w:type="gramStart"/>
      <w:r w:rsidRPr="00C02129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proofErr w:type="gramEnd"/>
      <w:r w:rsidRPr="00C02129">
        <w:rPr>
          <w:rFonts w:ascii="Times New Roman" w:eastAsia="Times New Roman" w:hAnsi="Times New Roman" w:cs="Times New Roman"/>
          <w:sz w:val="28"/>
          <w:szCs w:val="28"/>
        </w:rPr>
        <w:t xml:space="preserve"> упражнения и подвижные игры. Методическое пособие [Текст] / В.С. Кузнецов, Г.А. </w:t>
      </w:r>
      <w:proofErr w:type="spellStart"/>
      <w:r w:rsidRPr="00C02129">
        <w:rPr>
          <w:rFonts w:ascii="Times New Roman" w:eastAsia="Times New Roman" w:hAnsi="Times New Roman" w:cs="Times New Roman"/>
          <w:sz w:val="28"/>
          <w:szCs w:val="28"/>
        </w:rPr>
        <w:t>Колодницкий</w:t>
      </w:r>
      <w:proofErr w:type="spellEnd"/>
      <w:r w:rsidRPr="00C02129">
        <w:rPr>
          <w:rFonts w:ascii="Times New Roman" w:eastAsia="Times New Roman" w:hAnsi="Times New Roman" w:cs="Times New Roman"/>
          <w:sz w:val="28"/>
          <w:szCs w:val="28"/>
        </w:rPr>
        <w:t>. - М.: НЦ ЭНАС, 2006. - 151 с.</w:t>
      </w:r>
    </w:p>
    <w:p w:rsidR="00865B67" w:rsidRPr="00C02129" w:rsidRDefault="00865B67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B9F" w:rsidRPr="00C02129" w:rsidRDefault="00FB2B9F" w:rsidP="00DF70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F2" w:rsidRPr="00C02129" w:rsidRDefault="00D22EF2" w:rsidP="00DF7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9F" w:rsidRPr="00C02129" w:rsidRDefault="00FB2B9F" w:rsidP="00DF7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9F" w:rsidRPr="00C02129" w:rsidRDefault="00FB2B9F" w:rsidP="00DF7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9F" w:rsidRPr="00C02129" w:rsidRDefault="00FB2B9F" w:rsidP="00DF7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9F" w:rsidRPr="00C02129" w:rsidRDefault="00FB2B9F" w:rsidP="00DF7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9F" w:rsidRPr="00C02129" w:rsidRDefault="00FB2B9F" w:rsidP="00DF7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9F" w:rsidRPr="00C02129" w:rsidRDefault="00FB2B9F" w:rsidP="00DF70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p w:rsidR="00FB2B9F" w:rsidRDefault="00FB2B9F" w:rsidP="00DF703E">
      <w:pPr>
        <w:spacing w:line="360" w:lineRule="auto"/>
        <w:jc w:val="both"/>
      </w:pPr>
    </w:p>
    <w:sectPr w:rsidR="00FB2B9F" w:rsidSect="00C86E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FA" w:rsidRDefault="009119FA" w:rsidP="00C02129">
      <w:pPr>
        <w:spacing w:after="0" w:line="240" w:lineRule="auto"/>
      </w:pPr>
      <w:r>
        <w:separator/>
      </w:r>
    </w:p>
  </w:endnote>
  <w:endnote w:type="continuationSeparator" w:id="0">
    <w:p w:rsidR="009119FA" w:rsidRDefault="009119FA" w:rsidP="00C0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91"/>
      <w:docPartObj>
        <w:docPartGallery w:val="Page Numbers (Bottom of Page)"/>
        <w:docPartUnique/>
      </w:docPartObj>
    </w:sdtPr>
    <w:sdtContent>
      <w:p w:rsidR="00B626FE" w:rsidRDefault="00B626FE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35C93" w:rsidRDefault="00235C93" w:rsidP="00C02129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FA" w:rsidRDefault="009119FA" w:rsidP="00C02129">
      <w:pPr>
        <w:spacing w:after="0" w:line="240" w:lineRule="auto"/>
      </w:pPr>
      <w:r>
        <w:separator/>
      </w:r>
    </w:p>
  </w:footnote>
  <w:footnote w:type="continuationSeparator" w:id="0">
    <w:p w:rsidR="009119FA" w:rsidRDefault="009119FA" w:rsidP="00C0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D24"/>
    <w:multiLevelType w:val="hybridMultilevel"/>
    <w:tmpl w:val="3E0C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B639D"/>
    <w:multiLevelType w:val="hybridMultilevel"/>
    <w:tmpl w:val="2F9A7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346E2"/>
    <w:multiLevelType w:val="hybridMultilevel"/>
    <w:tmpl w:val="053C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55DAE"/>
    <w:multiLevelType w:val="hybridMultilevel"/>
    <w:tmpl w:val="70DC06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2B9F"/>
    <w:rsid w:val="000E703F"/>
    <w:rsid w:val="001630E9"/>
    <w:rsid w:val="001660F0"/>
    <w:rsid w:val="00235C93"/>
    <w:rsid w:val="002552F6"/>
    <w:rsid w:val="002B504B"/>
    <w:rsid w:val="0032179A"/>
    <w:rsid w:val="004077C2"/>
    <w:rsid w:val="005B723E"/>
    <w:rsid w:val="006C1DE5"/>
    <w:rsid w:val="007F1538"/>
    <w:rsid w:val="008230ED"/>
    <w:rsid w:val="0082448D"/>
    <w:rsid w:val="00865B67"/>
    <w:rsid w:val="008B33E1"/>
    <w:rsid w:val="00902861"/>
    <w:rsid w:val="009119FA"/>
    <w:rsid w:val="009F7DD6"/>
    <w:rsid w:val="00A8543D"/>
    <w:rsid w:val="00AF2DF1"/>
    <w:rsid w:val="00B61F5B"/>
    <w:rsid w:val="00B626FE"/>
    <w:rsid w:val="00C02129"/>
    <w:rsid w:val="00C22AC5"/>
    <w:rsid w:val="00C86E7C"/>
    <w:rsid w:val="00D22EF2"/>
    <w:rsid w:val="00D641D6"/>
    <w:rsid w:val="00DF703E"/>
    <w:rsid w:val="00E101F3"/>
    <w:rsid w:val="00E5297C"/>
    <w:rsid w:val="00F46EE9"/>
    <w:rsid w:val="00FB2B9F"/>
    <w:rsid w:val="00FD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9A"/>
  </w:style>
  <w:style w:type="paragraph" w:styleId="1">
    <w:name w:val="heading 1"/>
    <w:basedOn w:val="a"/>
    <w:link w:val="10"/>
    <w:uiPriority w:val="9"/>
    <w:qFormat/>
    <w:rsid w:val="00FB2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2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101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129"/>
  </w:style>
  <w:style w:type="paragraph" w:styleId="a7">
    <w:name w:val="footer"/>
    <w:basedOn w:val="a"/>
    <w:link w:val="a8"/>
    <w:uiPriority w:val="99"/>
    <w:unhideWhenUsed/>
    <w:rsid w:val="00C0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129"/>
  </w:style>
  <w:style w:type="character" w:styleId="a9">
    <w:name w:val="Hyperlink"/>
    <w:basedOn w:val="a0"/>
    <w:uiPriority w:val="99"/>
    <w:unhideWhenUsed/>
    <w:rsid w:val="008230ED"/>
    <w:rPr>
      <w:color w:val="0000FF" w:themeColor="hyperlink"/>
      <w:u w:val="single"/>
    </w:rPr>
  </w:style>
  <w:style w:type="paragraph" w:styleId="aa">
    <w:name w:val="No Spacing"/>
    <w:uiPriority w:val="1"/>
    <w:qFormat/>
    <w:rsid w:val="00163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2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101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129"/>
  </w:style>
  <w:style w:type="paragraph" w:styleId="a7">
    <w:name w:val="footer"/>
    <w:basedOn w:val="a"/>
    <w:link w:val="a8"/>
    <w:uiPriority w:val="99"/>
    <w:unhideWhenUsed/>
    <w:rsid w:val="00C0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129"/>
  </w:style>
  <w:style w:type="character" w:styleId="a9">
    <w:name w:val="Hyperlink"/>
    <w:basedOn w:val="a0"/>
    <w:uiPriority w:val="99"/>
    <w:unhideWhenUsed/>
    <w:rsid w:val="00823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buka-igr.ru/tag/chuvstva-sportivnogo-sopernichest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buka-igr.ru/tag/sposobnosti-be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buka-igr.ru/tag/oporno-dvigatelnyj-appara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4D43B-7A6D-4D16-98D2-503CAF12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12</cp:revision>
  <dcterms:created xsi:type="dcterms:W3CDTF">2016-11-10T17:37:00Z</dcterms:created>
  <dcterms:modified xsi:type="dcterms:W3CDTF">2017-06-22T06:06:00Z</dcterms:modified>
</cp:coreProperties>
</file>